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68E" w:rsidRPr="008F268E" w:rsidRDefault="008F268E" w:rsidP="008F268E">
      <w:pPr>
        <w:spacing w:before="105" w:after="150" w:line="240" w:lineRule="auto"/>
        <w:outlineLvl w:val="1"/>
        <w:rPr>
          <w:rFonts w:ascii="Helvetica" w:eastAsia="Times New Roman" w:hAnsi="Helvetica" w:cs="Helvetica"/>
          <w:color w:val="333333"/>
          <w:sz w:val="45"/>
          <w:szCs w:val="45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45"/>
          <w:szCs w:val="45"/>
          <w:lang w:eastAsia="ru-RU"/>
        </w:rPr>
        <w:t>Порядок рассмотрения обращений граждан, в том числе индивидуальных предпринимателей, их представителей, представителей юридических лиц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Извлечение из Закона Республики Беларусь от 18 июля 2011 г. № 300-З</w:t>
      </w:r>
      <w:proofErr w:type="gramStart"/>
      <w:r w:rsidRPr="008F268E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«О</w:t>
      </w:r>
      <w:proofErr w:type="gramEnd"/>
      <w:r w:rsidRPr="008F268E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б обращениях граждан и юридических лиц» 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ГЛАВА 2</w:t>
      </w:r>
      <w:r w:rsidRPr="008F268E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br/>
        <w:t>ПОРЯДОК ПОДАЧИ И РАССМОТРЕНИЯ ОБРАЩЕНИЙ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Статья 10. Порядок подачи обращений и направления их для рассмотрения в соответствии с компетенцией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1. Обращения подаются заявителями в письменной или электронной форме, а также излагаются в устной форме.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Письменные обращения подаются нарочным (курьером), по почте, в ходе личного приема, путем внесения замечаний и (или) предложений в книгу замечаний и предложений.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Устные обращения излагаются в ходе личного приема.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Электронные обращения подаются в порядке, установленном статьей 25 настоящего Закона.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2. Обращения подаются в организации, индивидуальным предпринимателям, к компетенции которых относится решение вопросов, изложенных в обращениях.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3. </w:t>
      </w:r>
      <w:proofErr w:type="gramStart"/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Организации при поступлении к ним письменных обращений, содержащих вопросы, решение которых не относится к их компетенции, в течение пяти рабочих дней направляют обращения для рассмотрения организациям в соответствии с их компетенцией и уведомляют заявителей в тот же срок либо в тот же срок в порядке, установленном настоящим Законом, оставляют обращения без рассмотрения по существу и уведомляют об этом заявителей с</w:t>
      </w:r>
      <w:proofErr w:type="gramEnd"/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разъяснением, в какую организацию и в каком порядке следует обратиться для решения вопросов, изложенных в обращениях.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Письменные обращения, в которых обжалуются судебные постановления, не позднее пяти рабочих дней возвращаются заявителям с разъяснением им порядка обжалования судебных постановлений.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4. Если решение вопросов, изложенных в ходе личного приема, не относится к компетенции организации, в которой проводится личный прием, соответствующие должностные лица не рассматривают обращение по существу, а разъясняют, в какую организацию следует обратиться для решения вопросов, изложенных в обращении.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Если для решения вопроса, изложенного в устном обращении и относящегося к компетенции организации, в которой проводится личный прием, требуются дополнительное изучение и проверка, обращение излагается заявителем в письменной форме и подлежит рассмотрению в порядке, установленном настоящим Законом для письменных обращений.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5. Обращения, содержащие информацию о готовящемся, совершаемом или совершенном преступлении либо ином правонарушении, не позднее пяти рабочих дней направляются организациями, в которые они поступили, в соответствующие правоохранительные или другие государственные органы.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6. Запрещается направлять жалобы в организации, действия (бездействие) которых обжалуются, за исключением случаев, когда рассмотрение такой категории обращений относится к исключительной компетенции этих организаций.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Статья 11. Сроки подачи обращений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1. Подача заявителями заявлений и предложений сроком не ограничивается.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lastRenderedPageBreak/>
        <w:t>2. Жалобы могут быть поданы заявителями в течение трех лет со дня, когда они узнали или должны были узнать о нарушении их прав, свобод и (или) законных интересов.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 случае</w:t>
      </w:r>
      <w:proofErr w:type="gramStart"/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,</w:t>
      </w:r>
      <w:proofErr w:type="gramEnd"/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если срок, указанный в части первой настоящего пункта, пропущен по уважительной причине (тяжелое заболевание, инвалидность, длительная командировка и др.), наличие которой подтверждено соответствующими документами, представленными заявителем, этот срок подлежит восстановлению по решению руководителя организации или индивидуального предпринимателя, и жалоба рассматривается в порядке, установленном настоящим Законом.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Статья 12. Требования, предъявляемые к обращениям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1. Обращения излагаются на белорусском или русском языке.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2. Письменные обращения граждан, за исключением указанных в пункте 4 настоящей статьи, должны содержать: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gramStart"/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наименование и (или) адрес организации либо должность лица, которым направляется обращение;</w:t>
      </w:r>
      <w:proofErr w:type="gramEnd"/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фамилию, собственное имя, отчество (если таковое имеется) либо инициалы гражданина, адрес его места жительства (места пребывания);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изложение сути обращения;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личную подпись гражданина (граждан).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3. Письменные обращения юридических лиц должны содержать: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наименование и (или) адрес организации либо должность лица, которым направляется обращение;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полное наименование юридического лица и его место нахождения;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изложение сути обращения;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фамилию, собственное имя, отчество (если таковое имеется) либо инициалы руководителя или лица, уполномоченного в установленном порядке подписывать обращения;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личную подпись руководителя или лица, уполномоченного в установленном порядке подписывать обращения.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4. Замечания и (или) предложения вносятся в книгу замечаний и предложений в соответствии с формой книги замечаний и предложений, установленной Советом Министров Республики Беларусь.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5. Текст обращения должен поддаваться прочтению. Рукописные обращения должны быть написаны четким, разборчивым почерком. Не допускается употребление в обращениях нецензурных либо оскорбительных слов или выражений.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6. К письменным обращениям, подаваемым представителями заявителей, прилагаются документы, подтверждающие их полномочия.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7. В обращениях должна содержаться информация о результатах их предыдущего рассмотрения с приложением (при наличии) подтверждающих эту информацию документов.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Статья 13. Прием и регистрация обращений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1. Обращения, поданные в порядке, установленном настоящим Законом, подлежат обязательному приему и регистрации. Отказ в приеме обращений не допускается.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При подаче заявителем нескольких идентичных обращений или обращений, содержащих уточняющие (дополняющие) документы и (или) сведения, до направления ответа (уведомления) на первоначальное обращение на такие обращения может направляться общий ответ (уведомление) в сроки, установленные настоящим Законом для рассмотрения первоначально поступившего обращения. В этом случае указанные обращения учитываются как одно обращение.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lastRenderedPageBreak/>
        <w:t>2. Порядок ведения делопроизводства по обращениям граждан и юридических лиц устанавливается Советом Министров Республики Беларусь.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Статья 14. Рассмотрение обращений по существу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1. Письменные обращения считаются рассмотренными по существу, если рассмотрены все изложенные в них вопросы, приняты надлежащие меры по защите, обеспечению реализации, восстановлению прав, свобод и (или) законных интересов заявителей и им направлены письменные ответы.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gramStart"/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 ответах на письменные обращения о предоставлении информации, опубликованной в официальных периодических печатных изданиях, других средствах массовой информации либо размещенной в открытом доступе на официальных сайтах государственных органов и иных государственных организаций в глобальной компьютерной сети Интернет или на других государственных информационных ресурсах глобальной компьютерной сети Интернет, сайтах иных организаций, вместо такой информации могут содержаться название, дата выхода и номер</w:t>
      </w:r>
      <w:proofErr w:type="gramEnd"/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официального периодического печатного издания, другого средства массовой информации, в котором опубликована запрашиваемая информация, либо адрес сайта в глобальной компьютерной сети Интернет, на котором размещена запрашиваемая информация.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Письменные ответы могут не направляться заявителям, если для решения изложенных в обращениях вопросов совершены определенные действия (выполнены работы, оказаны услуги) в присутствии заявителей. Результаты рассмотрения указанных обращений по существу оформляются посредством совершения заявителями соответствующих записей на обращениях либо в книге замечаний и предложений, заверяемых подписями заявителей, или составления отдельного документа, подтверждающего совершение этих действий (выполнение работ, оказание услуг).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2. Устные обращения считаются рассмотренными по существу, если рассмотрены все изложенные в них вопросы, приняты надлежащие меры по защите, обеспечению реализации, восстановлению прав, свобод и (или) законных интересов заявителей и ответы объявлены заявителям в ходе личного приема, на котором изложены устные обращения.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3. При отсутствии в обращениях каких-либо рекомендаций, требований, ходатайств, сообщений о нарушении актов законодательства, недостатках в работе организаций либо при наличии в них только благодарности такие обращения принимаются к сведению и ответы на них не направляются.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Статья 15. Оставление обращений без рассмотрения по существу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1. Письменные обращения могут быть оставлены без рассмотрения по существу, если: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gramStart"/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обращения не соответствуют требованиям, установленным пунктами 1–6 статьи 12 настоящего Закона;</w:t>
      </w:r>
      <w:proofErr w:type="gramEnd"/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обращения подлежат рассмотрению в соответствии с законодательством о конституционном судопроизводстве, гражданским, гражданским процессуальным, хозяйственным процессуальным, уголовно-процессуальным законодательством, законодательством, определяющим порядок административного процесса, законодательством об административных процедурах, обращения являются обращениями работника к нанимателю либо в соответствии с законодательными актами установлен иной порядок подачи и рассмотрения таких обращений;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обращения содержат вопросы, решение которых не относится к компетенции организации, в которую они поступили, в том </w:t>
      </w:r>
      <w:proofErr w:type="gramStart"/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числе</w:t>
      </w:r>
      <w:proofErr w:type="gramEnd"/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если замечания и (или) предложения, внесенные в книгу замечаний и предложений, не относятся к деятельности этой организации, индивидуального предпринимателя, не касаются качества производимых (реализуемых) ими товаров, выполняемых работ, оказываемых услуг;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пропущен без уважительной причины срок подачи жалобы;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заявителем подано повторное обращение, в том числе внесенное в книгу замечаний и предложений, и в нем не содержатся новые обстоятельства, имеющие значение для рассмотрения обращения по существу;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lastRenderedPageBreak/>
        <w:t>с заявителем прекращена переписка по изложенным в обращении вопросам.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2. Устные обращения могут быть оставлены без рассмотрения по существу, если: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не предъявлены документы, удостоверяющие личность заявителей, их представителей, а также документы, подтверждающие полномочия представителей заявителей;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обращения содержат вопросы, решение которых не относится к компетенции организации, в которой проводится личный прием;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заявителю в ходе личного приема уже был дан исчерпывающий ответ на интересующие его вопросы либо переписка с этим заявителем по таким вопросам была прекращена;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заявитель в ходе личного приема допускает употребление нецензурных либо оскорбительных слов или выражений.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3. Решение об оставлении письменного обращения без рассмотрения по существу принимают руководитель организации, индивидуальный предприниматель, к которым поступило обращение, или уполномоченное ими должностное лицо.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4. </w:t>
      </w:r>
      <w:proofErr w:type="gramStart"/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При оставлении письменного обращения без рассмотрения по существу, за исключением случаев, предусмотренных абзацем седьмым пункта 1 настоящей статьи, статьей 23, частью второй пункта 1 статьи 24 настоящего Закона, заявитель в течение пяти рабочих дней письменно уведомляется об оставлении обращения без рассмотрения по существу с указанием причин принятия такого решения и ему возвращаются оригиналы документов, приложенных к обращению.</w:t>
      </w:r>
      <w:proofErr w:type="gramEnd"/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 случаях, предусмотренных абзацами третьим и четвертым пункта 1 настоящей статьи, за исключением случая, предусмотренного частью второй пункта 1 статьи 24 настоящего Закона, заявителям также разъясняется, в какую организацию и в каком порядке следует обратиться для решения вопросов, изложенных в обращениях.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5. Решение об оставлении устного обращения, изложенного в ходе личного приема, без рассмотрения по существу объявляется заявителю в ходе этого приема должностным лицом, проводящим личный прием, с указанием причин принятия такого решения.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Статья 16. Отзыв обращения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1. Заявитель имеет право отозвать свое обращение до рассмотрения его по существу путем подачи соответствующего письменного заявления.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2. В случае отзыва заявителем своего обращения организация, индивидуальный предприниматель прекращают рассмотрение этого обращения по существу и возвращают заявителю оригиналы документов, приложенных к обращению.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Статья 17. Сроки при рассмотрении обращений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1. Течение сроков, определяемых месяцами или днями, начинается со дня, следующего за днем регистрации обращения в организации, внесения замечаний и (или) предложений в книгу замечаний и предложений организации, индивидуального предпринимателя.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Течение сроков, определяемых месяцами или днями, исчисляется в месяцах или календарных днях, если иное не установлено настоящим Законом.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Срок рассмотрения обращений, направленных в соответствии с частью первой пункта 3 статьи 10 настоящего Закона в организации для рассмотрения в соответствии с их компетенцией, исчисляется со дня, следующего за днем регистрации обращений в этих организациях.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Сроки рассмотрения обращений, направленных депутату Палаты представителей, члену Совета Республики Национального собрания Республики Беларусь, депутату местного Совета депутатов, отсутствующим в связи с отпуском, временной нетрудоспособностью, служебной командировкой, исчисляются со дня, следующего за днем окончания отпуска, временной нетрудоспособности, служебной командировки.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2. Срок рассмотрения обращений, исчисляемый месяцами, истекает в соответствующее число последнего месяца этого срока. Если окончание срока, исчисляемого месяцами, </w:t>
      </w: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lastRenderedPageBreak/>
        <w:t>приходится на месяц, в котором нет соо</w:t>
      </w:r>
      <w:bookmarkStart w:id="0" w:name="_GoBack"/>
      <w:bookmarkEnd w:id="0"/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тветствующего числа, то срок рассмотрения обращений истекает в последний день этого месяца.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Если последний день срока рассмотрения обращений приходится на нерабочий день, то днем истечения срока считается </w:t>
      </w:r>
      <w:proofErr w:type="gramStart"/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первый</w:t>
      </w:r>
      <w:proofErr w:type="gramEnd"/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следующий за ним рабочий день.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3. Письменные обращения должны быть рассмотрены не позднее пятнадцати дней, а обращения, требующие дополнительного изучения и проверки, – не позднее одного месяца, если иной срок не установлен законодательными актами.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 случае</w:t>
      </w:r>
      <w:proofErr w:type="gramStart"/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,</w:t>
      </w:r>
      <w:proofErr w:type="gramEnd"/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если для решения изложенных в обращениях вопросов необходимы совершение определенных действий (выполнение работ, оказание услуг), получение информации из иностранного государства в сроки, превышающие месячный срок, заявителям в срок не позднее одного месяца со дня, следующего за днем поступления обращений, направляется письменное уведомление о причинах превышения месячного срока и сроках совершения таких действий (выполнения работ, оказания услуг) или сроках рассмотрения обращений по существу.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Статья 18. Требования к письменным ответам (уведомлениям) на письменные обращения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1. Письменные ответы (уведомления) на письменные обращения излагаются на языке обращения. Письменные ответы должны быть обоснованными и мотивированными (при необходимости – со ссылками на нормы актов законодательства), содержать конкретные формулировки, опровергающие или подтверждающие доводы заявителей.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 письменных ответах на жалобы в отношении действий (бездействия) организаций, индивидуальных предпринимателей и их работников должны содержаться анализ и оценка указанных действий (бездействия), информация о принятых мерах в случае признания жалоб обоснованными.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 случае</w:t>
      </w:r>
      <w:proofErr w:type="gramStart"/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,</w:t>
      </w:r>
      <w:proofErr w:type="gramEnd"/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если в письменных ответах на письменные обращения содержатся решения о полном или частичном отказе в удовлетворении обращений, в таких ответах указывается порядок их обжалования.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2. Письменные ответы (уведомления) на письменные обращения подписываются руководителем организации, индивидуальным предпринимателем или уполномоченными ими должностными лицами.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Статья 19. Расходы, связанные с рассмотрением обращений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1. Обращения рассматриваются без взимания платы.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2. </w:t>
      </w:r>
      <w:proofErr w:type="gramStart"/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Расходы, понесенные организациями, индивидуальными предпринимателями в связи с рассмотрением систематически направляемых (три и более раза в течение года) необоснованных обращений в одну и ту же организацию, к одному и тому же индивидуальному предпринимателю от одного и того же заявителя, а также обращений, содержащих заведомо ложные сведения (суммы, подлежащие выплате экспертам и другим специалистам, привлекаемым к рассмотрению обращений, почтовые расходы, расходы</w:t>
      </w:r>
      <w:proofErr w:type="gramEnd"/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, связанные с выездом на место рассмотрения обращения, и другие расходы, за исключением оплаты рабочего времени работников, рассматривающих обращения), могут быть взысканы с заявителей в судебном порядке в соответствии с законодательством.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3. Порядок расчета расходов, указанных в пункте 2 настоящей статьи, устанавливается Советом Министров Республики Беларусь.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Статья 20. Обжалование ответов на обращения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1. Ответ организации на обращение или решение об оставлении обращения без рассмотрения по существу могут быть обжалованы в вышестоящую организацию.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Информация о наименовании, месте нахождения и режиме работы вышестоящих организаций размещается в организациях в общедоступных местах (на информационных стендах, табло и (или) иным способом).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2. Вышестоящая организация при поступлении такой жалобы проверяет содержащиеся в ней сведения и при наличии оснований для положительного решения изложенных в обращении </w:t>
      </w: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lastRenderedPageBreak/>
        <w:t>вопросов рассматривает обращение по существу либо выдает соответствующим организациям, рассматривавшим обращение по существу, обязательное для исполнения предписание о надлежащем решении этих вопросов, о чем уведомляет заявителя. Организация, получившая такое предписание, должна исполнить его в указанный в предписании срок, но не позднее одного месяца и в течение трех рабочих дней сообщить об этом в вышестоящую организацию, а также направить ответ заявителю.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3. Ответ организации на обращение или решение об оставлении обращения без рассмотрения по существу после обжалования в вышестоящую организацию могут быть обжалованы в суд в порядке, установленном законодательством.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4. Ответ на жалобу в вышестоящую организацию может быть обжалован в суд, если при рассмотрении этой жалобы принято новое решение, относящееся к компетенции соответствующей вышестоящей организации.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5. Рассмотрение вышестоящей организацией жалобы по существу осуществляется в порядке и сроки, установленные настоящим Законом для рассмотрения обращений.</w:t>
      </w:r>
    </w:p>
    <w:p w:rsidR="008F268E" w:rsidRPr="008F268E" w:rsidRDefault="008F268E" w:rsidP="008F268E">
      <w:pPr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8F268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6. Ответ на обращение или решение об оставлении обращения без рассмотрения по существу организации, не имеющей вышестоящей организации, а также индивидуального предпринимателя могут быть обжалованы в суд в порядке, установленном законодательством.</w:t>
      </w:r>
    </w:p>
    <w:p w:rsidR="00AB309E" w:rsidRDefault="00AB309E"/>
    <w:sectPr w:rsidR="00AB30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30204"/>
    <w:charset w:val="00"/>
    <w:family w:val="swiss"/>
    <w:pitch w:val="variable"/>
    <w:sig w:usb0="00000007" w:usb1="00000000" w:usb2="00000000" w:usb3="00000000" w:csb0="00000093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68E"/>
    <w:rsid w:val="000D22E7"/>
    <w:rsid w:val="005064BF"/>
    <w:rsid w:val="005358BD"/>
    <w:rsid w:val="005A46D1"/>
    <w:rsid w:val="006E6662"/>
    <w:rsid w:val="008F268E"/>
    <w:rsid w:val="00A91515"/>
    <w:rsid w:val="00AB309E"/>
    <w:rsid w:val="00B93EF7"/>
    <w:rsid w:val="00BD7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F268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F268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8F2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F268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F268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F268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8F2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F268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374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815296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2646</Words>
  <Characters>15084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2022-11-01T11:59:00Z</dcterms:created>
  <dcterms:modified xsi:type="dcterms:W3CDTF">2022-11-01T12:10:00Z</dcterms:modified>
</cp:coreProperties>
</file>