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2B4" w:rsidRPr="004152B4" w:rsidRDefault="004152B4" w:rsidP="004152B4">
      <w:pPr>
        <w:shd w:val="clear" w:color="auto" w:fill="FFFFFF"/>
        <w:spacing w:after="315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4152B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Закон Республики Беларусь от 18 июля 2011 г. № 300-З «Об обращениях граждан и юридических лиц» (редакция от 28.06.2022) устанавливает подачу в государственные органы и иные государственные организации электронных </w:t>
      </w:r>
      <w:proofErr w:type="gramStart"/>
      <w:r w:rsidRPr="004152B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обращений</w:t>
      </w:r>
      <w:proofErr w:type="gramEnd"/>
      <w:r w:rsidRPr="004152B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 и получение ответов (уведомлений) на них посредством государственной единой (интегрированной) республиканской информационной системы учета и обработки обращений граждан и юридических лиц (система учета и обработки обращений).</w:t>
      </w:r>
    </w:p>
    <w:p w:rsidR="004152B4" w:rsidRPr="004152B4" w:rsidRDefault="004152B4" w:rsidP="004152B4">
      <w:pPr>
        <w:shd w:val="clear" w:color="auto" w:fill="FFFFFF"/>
        <w:spacing w:after="315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4152B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Доступ пользователей к системе учета и обработки обращений обеспечивается посредством сайта в глобальной компьютерной сети Интернет по адресу </w:t>
      </w:r>
      <w:hyperlink r:id="rId6" w:history="1">
        <w:r w:rsidRPr="004152B4">
          <w:rPr>
            <w:rFonts w:ascii="Verdana" w:eastAsia="Times New Roman" w:hAnsi="Verdana" w:cs="Times New Roman"/>
            <w:color w:val="008037"/>
            <w:sz w:val="21"/>
            <w:szCs w:val="21"/>
            <w:lang w:eastAsia="ru-RU"/>
          </w:rPr>
          <w:t>https://обращения.бел</w:t>
        </w:r>
      </w:hyperlink>
      <w:r w:rsidRPr="004152B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 (интернет-сайт).</w:t>
      </w:r>
    </w:p>
    <w:p w:rsidR="004152B4" w:rsidRPr="004152B4" w:rsidRDefault="004152B4" w:rsidP="004152B4">
      <w:pPr>
        <w:shd w:val="clear" w:color="auto" w:fill="FFFFFF"/>
        <w:spacing w:after="315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4152B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Заявители в системе учета и обработки обращений:</w:t>
      </w:r>
    </w:p>
    <w:p w:rsidR="004152B4" w:rsidRPr="004152B4" w:rsidRDefault="004152B4" w:rsidP="004152B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4152B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регистрируются посредством заполнения формы регистрации на интернет-сайте;</w:t>
      </w:r>
    </w:p>
    <w:p w:rsidR="004152B4" w:rsidRPr="004152B4" w:rsidRDefault="004152B4" w:rsidP="004152B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4152B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подают электронные обращения и получают ответы (уведомления) на них;</w:t>
      </w:r>
    </w:p>
    <w:p w:rsidR="004152B4" w:rsidRPr="004152B4" w:rsidRDefault="004152B4" w:rsidP="004152B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4152B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просматривают перечень поданных электронных обращений и статус их рассмотрения;</w:t>
      </w:r>
    </w:p>
    <w:p w:rsidR="004152B4" w:rsidRPr="004152B4" w:rsidRDefault="004152B4" w:rsidP="004152B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4152B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направляют оператору системы учета и обработки обращений информационные сообщения и запросы на консультацию по вопросам функционирования системы учета и обработки обращений.</w:t>
      </w:r>
    </w:p>
    <w:p w:rsidR="004152B4" w:rsidRPr="004152B4" w:rsidRDefault="004152B4" w:rsidP="004152B4">
      <w:pPr>
        <w:shd w:val="clear" w:color="auto" w:fill="FFFFFF"/>
        <w:spacing w:after="315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4152B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Заявители (за исключением лиц, являющихся администраторами организаций или ответственными лицами) регистрируются в системе учета и обработки обращений путем внесения в форму регистрации на интернет-сайте следующих сведений о себе:</w:t>
      </w:r>
    </w:p>
    <w:p w:rsidR="004152B4" w:rsidRPr="004152B4" w:rsidRDefault="004152B4" w:rsidP="004152B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4152B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фамилия, собственное имя, отчество (если таковое имеется), адрес места жительства (места пребывания), абонентский номер сотовой подвижной электросвязи, адрес электронной почты – для физического лица;</w:t>
      </w:r>
    </w:p>
    <w:p w:rsidR="004152B4" w:rsidRPr="004152B4" w:rsidRDefault="004152B4" w:rsidP="004152B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4152B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учетный номер плательщика, наименование, адрес места нахождения организации, а также фамилия, собственное имя, отчество (если таковое имеется), адрес электронной почты и абонентский номер сотовой подвижной электросвязи руководителя или лица, уполномоченного в установленном порядке подписывать обращения – для юридического лица.</w:t>
      </w:r>
    </w:p>
    <w:p w:rsidR="004152B4" w:rsidRPr="004152B4" w:rsidRDefault="004152B4" w:rsidP="004152B4">
      <w:pPr>
        <w:shd w:val="clear" w:color="auto" w:fill="FFFFFF"/>
        <w:spacing w:after="315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4152B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В ходе регистрации заявитель (за исключением лица, являющегося администратором организации или ответственным лицом):</w:t>
      </w:r>
    </w:p>
    <w:p w:rsidR="004152B4" w:rsidRPr="004152B4" w:rsidRDefault="004152B4" w:rsidP="004152B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4152B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подтверждает абонентский номер сотовой подвижной электросвязи путем внесения кода подтверждения, полученного в СМС-сообщении на указанный номер;</w:t>
      </w:r>
    </w:p>
    <w:p w:rsidR="004152B4" w:rsidRPr="004152B4" w:rsidRDefault="004152B4" w:rsidP="004152B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4152B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lastRenderedPageBreak/>
        <w:t>подтверждает адрес электронной почты путем перехода по ссылке, полученной на указанный адрес;</w:t>
      </w:r>
    </w:p>
    <w:p w:rsidR="004152B4" w:rsidRPr="004152B4" w:rsidRDefault="004152B4" w:rsidP="004152B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4152B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прикрепляет принадлежащий ему сертификат открытого ключа или биометрический документ в случае его использования для идентификац</w:t>
      </w:r>
      <w:proofErr w:type="gramStart"/>
      <w:r w:rsidRPr="004152B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ии и ау</w:t>
      </w:r>
      <w:proofErr w:type="gramEnd"/>
      <w:r w:rsidRPr="004152B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тентификации в системе учета и обработки обращений.</w:t>
      </w:r>
    </w:p>
    <w:p w:rsidR="004152B4" w:rsidRPr="004152B4" w:rsidRDefault="004152B4" w:rsidP="004152B4">
      <w:pPr>
        <w:shd w:val="clear" w:color="auto" w:fill="FFFFFF"/>
        <w:spacing w:after="315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4152B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По завершению регистрации заявителя (за исключением лица, являющегося администратором организации или ответственным лицом) система учета и обработки обращений в автоматическом режиме формирует личный электронный кабинет заявителя.</w:t>
      </w:r>
    </w:p>
    <w:p w:rsidR="004152B4" w:rsidRPr="004152B4" w:rsidRDefault="004152B4" w:rsidP="004152B4">
      <w:pPr>
        <w:shd w:val="clear" w:color="auto" w:fill="FFFFFF"/>
        <w:spacing w:after="315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4152B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Заявитель (за исключением лица, являющегося администратором организации или ответственным лицом) для идентификац</w:t>
      </w:r>
      <w:proofErr w:type="gramStart"/>
      <w:r w:rsidRPr="004152B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ии и ау</w:t>
      </w:r>
      <w:proofErr w:type="gramEnd"/>
      <w:r w:rsidRPr="004152B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тентификации в системе учета и обработки обращений заявители может использовать:</w:t>
      </w:r>
    </w:p>
    <w:p w:rsidR="004152B4" w:rsidRPr="004152B4" w:rsidRDefault="004152B4" w:rsidP="004152B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4152B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логин и пароль, сформированные им при регистрации в системе учета и обработки обращений;</w:t>
      </w:r>
    </w:p>
    <w:p w:rsidR="004152B4" w:rsidRPr="004152B4" w:rsidRDefault="004152B4" w:rsidP="004152B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4152B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логин и пароль, сформированные в процессе регистрации в национальной почтовой электронной системе;</w:t>
      </w:r>
    </w:p>
    <w:p w:rsidR="004152B4" w:rsidRPr="004152B4" w:rsidRDefault="004152B4" w:rsidP="004152B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4152B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принадлежащий ему сертификат открытого ключа или биометрический документ.</w:t>
      </w:r>
    </w:p>
    <w:p w:rsidR="004152B4" w:rsidRPr="004152B4" w:rsidRDefault="004152B4" w:rsidP="004152B4">
      <w:pPr>
        <w:shd w:val="clear" w:color="auto" w:fill="FFFFFF"/>
        <w:spacing w:after="315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4152B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После прохождения заявителем (за исключением лица, являющегося администратором организации или ответственным лицом) процедур идентификации и аутентификации система учета и обработки обращений осуществляет его авторизацию путем предоставления возможности использования в личном электронном кабинете функциональных возможностей, доступных заявителю</w:t>
      </w:r>
      <w:proofErr w:type="gramStart"/>
      <w:r w:rsidRPr="004152B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.».</w:t>
      </w:r>
      <w:proofErr w:type="gramEnd"/>
    </w:p>
    <w:p w:rsidR="00AB309E" w:rsidRDefault="00AB309E">
      <w:bookmarkStart w:id="0" w:name="_GoBack"/>
      <w:bookmarkEnd w:id="0"/>
    </w:p>
    <w:sectPr w:rsidR="00AB30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4235D5"/>
    <w:multiLevelType w:val="multilevel"/>
    <w:tmpl w:val="EF4E2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5737DDB"/>
    <w:multiLevelType w:val="multilevel"/>
    <w:tmpl w:val="40066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3AD5D9F"/>
    <w:multiLevelType w:val="multilevel"/>
    <w:tmpl w:val="AD54E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65866C8"/>
    <w:multiLevelType w:val="multilevel"/>
    <w:tmpl w:val="AB207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2B4"/>
    <w:rsid w:val="000D22E7"/>
    <w:rsid w:val="004152B4"/>
    <w:rsid w:val="005064BF"/>
    <w:rsid w:val="005358BD"/>
    <w:rsid w:val="005A46D1"/>
    <w:rsid w:val="006E6662"/>
    <w:rsid w:val="00A91515"/>
    <w:rsid w:val="00AB309E"/>
    <w:rsid w:val="00BD7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152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152B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152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152B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390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xn--80abnmycp7evc.xn--90ais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518</Words>
  <Characters>2958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2023-09-21T05:17:00Z</dcterms:created>
  <dcterms:modified xsi:type="dcterms:W3CDTF">2023-09-21T05:18:00Z</dcterms:modified>
</cp:coreProperties>
</file>